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E88" w:rsidRDefault="004A3E88" w:rsidP="00F254B5">
      <w:pPr>
        <w:jc w:val="right"/>
        <w:rPr>
          <w:rFonts w:cs="Arial" w:hint="cs"/>
          <w:b/>
          <w:bCs/>
          <w:rtl/>
        </w:rPr>
      </w:pPr>
      <w:r w:rsidRPr="00016C47">
        <w:rPr>
          <w:rFonts w:cs="Arial" w:hint="cs"/>
          <w:b/>
          <w:bCs/>
          <w:rtl/>
        </w:rPr>
        <w:t>إشعار</w:t>
      </w:r>
      <w:r w:rsidRPr="00016C47">
        <w:rPr>
          <w:rFonts w:cs="Arial"/>
          <w:b/>
          <w:bCs/>
          <w:rtl/>
        </w:rPr>
        <w:t xml:space="preserve">: </w:t>
      </w:r>
      <w:r w:rsidR="00016C47" w:rsidRPr="00016C47">
        <w:rPr>
          <w:rFonts w:cs="Arial" w:hint="cs"/>
          <w:b/>
          <w:bCs/>
          <w:rtl/>
        </w:rPr>
        <w:t xml:space="preserve">خيار </w:t>
      </w:r>
      <w:r w:rsidRPr="00016C47">
        <w:rPr>
          <w:rFonts w:cs="Arial" w:hint="cs"/>
          <w:b/>
          <w:bCs/>
          <w:rtl/>
        </w:rPr>
        <w:t>سكن</w:t>
      </w:r>
      <w:r w:rsidR="00016C47" w:rsidRPr="00016C47">
        <w:rPr>
          <w:rFonts w:cs="Arial" w:hint="cs"/>
          <w:b/>
          <w:bCs/>
          <w:rtl/>
        </w:rPr>
        <w:t xml:space="preserve"> سكشن ايت لقسييمة مخصصات المرافق</w:t>
      </w:r>
    </w:p>
    <w:p w:rsidR="00F254B5" w:rsidRDefault="00F254B5" w:rsidP="00225CE4">
      <w:pPr>
        <w:bidi/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</w:pPr>
      <w:r>
        <w:rPr>
          <w:rFonts w:cs="Arial" w:hint="cs"/>
          <w:rtl/>
        </w:rPr>
        <w:t xml:space="preserve">وفقا </w:t>
      </w:r>
      <w:r w:rsidR="000E0461">
        <w:rPr>
          <w:rFonts w:cs="Arial" w:hint="cs"/>
          <w:rtl/>
        </w:rPr>
        <w:t>للمادة</w:t>
      </w:r>
      <w:r>
        <w:rPr>
          <w:rFonts w:cs="Arial" w:hint="cs"/>
          <w:rtl/>
        </w:rPr>
        <w:t xml:space="preserve"> </w:t>
      </w:r>
      <w:r>
        <w:rPr>
          <w:rFonts w:ascii="Century Gothic" w:hAnsi="Century Gothic" w:cs="Open Sans"/>
          <w:color w:val="000000"/>
          <w:shd w:val="clear" w:color="auto" w:fill="FFFFFF"/>
        </w:rPr>
        <w:t>24</w:t>
      </w:r>
      <w:r w:rsidRPr="0047174E">
        <w:rPr>
          <w:rFonts w:ascii="Century Gothic" w:hAnsi="Century Gothic" w:cs="Open Sans"/>
          <w:color w:val="000000"/>
          <w:shd w:val="clear" w:color="auto" w:fill="FFFFFF"/>
        </w:rPr>
        <w:t xml:space="preserve"> CFR 982.517</w:t>
      </w:r>
      <w:r w:rsidR="00225CE4">
        <w:rPr>
          <w:rFonts w:ascii="Century Gothic" w:hAnsi="Century Gothic" w:hint="cs"/>
          <w:color w:val="000000"/>
          <w:shd w:val="clear" w:color="auto" w:fill="FFFFFF"/>
          <w:rtl/>
          <w:lang w:bidi="ar-EG"/>
        </w:rPr>
        <w:t xml:space="preserve"> يجب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على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شركة</w:t>
      </w:r>
      <w:r w:rsid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 xml:space="preserve"> لوكاس (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/>
          <w:color w:val="000000"/>
          <w:shd w:val="clear" w:color="auto" w:fill="FFFFFF"/>
          <w:lang w:bidi="ar-EG"/>
        </w:rPr>
        <w:t>Lucas Metropolitan Housing (LMH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مراجعة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جدولها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الخاص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1C302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بمخصصات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المرافق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كل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عام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ويجب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أن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تقوم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بمراجعة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الجدول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إذا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كان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هناك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تغيير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بنسبة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10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بالمائة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أو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أكثر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في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أي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معدل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فائدة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منذ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آخر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مرة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تمت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فيها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مراجعة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مخصص</w:t>
      </w:r>
      <w:r w:rsidR="001C302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ات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تلك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225CE4" w:rsidRPr="00225CE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المرافق</w:t>
      </w:r>
      <w:r w:rsidR="00225CE4" w:rsidRPr="00225CE4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>.</w:t>
      </w:r>
    </w:p>
    <w:p w:rsidR="001E5775" w:rsidRDefault="001E5775" w:rsidP="00F06804">
      <w:pPr>
        <w:bidi/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</w:pP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تم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إجراء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مقارنة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بين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الأسعار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والرسوم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الخاصة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بمقدمي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الخدمات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،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وأشارت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إلى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حدوث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تغير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بنسبة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10٪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في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معدلات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ورسوم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المرافق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منذ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إجراء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دراسة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2021.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لذلك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،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تقوم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/>
          <w:color w:val="000000"/>
          <w:shd w:val="clear" w:color="auto" w:fill="FFFFFF"/>
          <w:lang w:bidi="ar-EG"/>
        </w:rPr>
        <w:t>LMH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بمراجعة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مخصصات</w:t>
      </w:r>
      <w:r w:rsidRPr="001E5775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1E5775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المرافق</w:t>
      </w:r>
      <w:r w:rsidR="00F0680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 xml:space="preserve"> الخاصة بها.</w:t>
      </w:r>
    </w:p>
    <w:p w:rsidR="0081424A" w:rsidRDefault="0081424A" w:rsidP="0081424A">
      <w:pPr>
        <w:bidi/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</w:pP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يمكنك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مراجعة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مراجعات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مخصصات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المرافق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المتاحة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على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موقع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/>
          <w:color w:val="000000"/>
          <w:shd w:val="clear" w:color="auto" w:fill="FFFFFF"/>
          <w:lang w:bidi="ar-EG"/>
        </w:rPr>
        <w:t>LMH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الإلكتروني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hyperlink r:id="rId4" w:history="1">
        <w:r w:rsidRPr="008C3925">
          <w:rPr>
            <w:rStyle w:val="Hyperlink"/>
            <w:rFonts w:ascii="Century Gothic" w:hAnsi="Century Gothic"/>
          </w:rPr>
          <w:t>https://bit.ly/3T12LzU</w:t>
        </w:r>
        <w:r w:rsidRPr="008C3925">
          <w:rPr>
            <w:rStyle w:val="Hyperlink"/>
            <w:rFonts w:ascii="Century Gothic" w:hAnsi="Century Gothic" w:cs="Arial" w:hint="cs"/>
            <w:shd w:val="clear" w:color="auto" w:fill="FFFFFF"/>
            <w:rtl/>
            <w:lang w:bidi="ar-EG"/>
          </w:rPr>
          <w:t>؛</w:t>
        </w:r>
      </w:hyperlink>
    </w:p>
    <w:p w:rsidR="0081424A" w:rsidRDefault="0081424A" w:rsidP="0081424A">
      <w:pPr>
        <w:bidi/>
        <w:rPr>
          <w:rFonts w:hint="cs"/>
          <w:rtl/>
          <w:lang w:bidi="ar-EG"/>
        </w:rPr>
      </w:pPr>
      <w:r w:rsidRPr="00D555DD">
        <w:rPr>
          <w:rFonts w:cs="Arial" w:hint="cs"/>
          <w:rtl/>
          <w:lang w:bidi="ar-EG"/>
        </w:rPr>
        <w:t>في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مكتب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lang w:bidi="ar-EG"/>
        </w:rPr>
        <w:t>LMH</w:t>
      </w:r>
      <w:r w:rsidRPr="00D555DD">
        <w:rPr>
          <w:rFonts w:cs="Arial"/>
          <w:rtl/>
          <w:lang w:bidi="ar-EG"/>
        </w:rPr>
        <w:t xml:space="preserve"> </w:t>
      </w:r>
      <w:r w:rsidRPr="00D555DD">
        <w:rPr>
          <w:rFonts w:cs="Arial" w:hint="cs"/>
          <w:rtl/>
          <w:lang w:bidi="ar-EG"/>
        </w:rPr>
        <w:t>المركزي</w:t>
      </w:r>
      <w:r w:rsidRPr="00D555DD">
        <w:rPr>
          <w:rFonts w:cs="Arial"/>
          <w:rtl/>
          <w:lang w:bidi="ar-EG"/>
        </w:rPr>
        <w:t xml:space="preserve"> </w:t>
      </w:r>
      <w:r>
        <w:rPr>
          <w:rFonts w:cs="Arial" w:hint="cs"/>
          <w:rtl/>
          <w:lang w:bidi="ar-EG"/>
        </w:rPr>
        <w:t>على العنوان الاتي</w:t>
      </w:r>
      <w:r w:rsidRPr="00D555DD">
        <w:rPr>
          <w:rFonts w:cs="Arial"/>
          <w:rtl/>
          <w:lang w:bidi="ar-EG"/>
        </w:rPr>
        <w:t xml:space="preserve"> </w:t>
      </w:r>
      <w:r>
        <w:rPr>
          <w:lang w:bidi="ar-EG"/>
        </w:rPr>
        <w:t>435 Nebraska Avenue, Toledo, Oh 34604</w:t>
      </w:r>
    </w:p>
    <w:p w:rsidR="0081424A" w:rsidRPr="0081424A" w:rsidRDefault="0081424A" w:rsidP="0081424A">
      <w:pPr>
        <w:bidi/>
        <w:rPr>
          <w:rFonts w:ascii="Century Gothic" w:hAnsi="Century Gothic" w:cs="Arial"/>
          <w:color w:val="000000"/>
          <w:shd w:val="clear" w:color="auto" w:fill="FFFFFF"/>
          <w:lang w:bidi="ar-EG"/>
        </w:rPr>
      </w:pP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وفي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مكتب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طريق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بيرن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 </w:t>
      </w:r>
      <w:r w:rsidRPr="0047174E">
        <w:rPr>
          <w:rFonts w:ascii="Century Gothic" w:hAnsi="Century Gothic" w:cs="Open Sans"/>
          <w:color w:val="000000"/>
        </w:rPr>
        <w:t xml:space="preserve"> 211 S. Byrne Road, Toledo, OH 43615.</w:t>
      </w:r>
    </w:p>
    <w:p w:rsidR="0081424A" w:rsidRPr="0081424A" w:rsidRDefault="0081424A" w:rsidP="00464078">
      <w:pPr>
        <w:bidi/>
        <w:rPr>
          <w:rFonts w:ascii="Century Gothic" w:hAnsi="Century Gothic" w:cs="Arial"/>
          <w:color w:val="000000"/>
          <w:shd w:val="clear" w:color="auto" w:fill="FFFFFF"/>
          <w:lang w:bidi="ar-EG"/>
        </w:rPr>
      </w:pP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يمكنك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تقديم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تعليقات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مكتوبة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على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الجداول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في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أي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وقت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،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للنظر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فيها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خلال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دورة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المراجعة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التالية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.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يمكنك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إرسال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تعليقات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إلى</w:t>
      </w:r>
      <w:r w:rsidR="005B07A4">
        <w:rPr>
          <w:rFonts w:ascii="Century Gothic" w:hAnsi="Century Gothic" w:cs="Arial"/>
          <w:color w:val="000000"/>
          <w:shd w:val="clear" w:color="auto" w:fill="FFFFFF"/>
          <w:lang w:bidi="ar-EG"/>
        </w:rPr>
        <w:t xml:space="preserve"> </w:t>
      </w:r>
      <w:r w:rsidR="005B07A4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ايمي كيربر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/>
          <w:color w:val="000000"/>
          <w:shd w:val="clear" w:color="auto" w:fill="FFFFFF"/>
          <w:lang w:bidi="ar-EG"/>
        </w:rPr>
        <w:t>Amy Gerber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عبر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البريد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الإلكتروني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hyperlink r:id="rId5" w:history="1">
        <w:r w:rsidR="00464078" w:rsidRPr="00445329">
          <w:rPr>
            <w:rStyle w:val="Hyperlink"/>
            <w:rFonts w:ascii="Century Gothic" w:hAnsi="Century Gothic"/>
          </w:rPr>
          <w:t>agerber@lucasmha.org</w:t>
        </w:r>
      </w:hyperlink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>.</w:t>
      </w:r>
    </w:p>
    <w:p w:rsidR="0081424A" w:rsidRPr="00A001BD" w:rsidRDefault="00A001BD" w:rsidP="0081424A">
      <w:pPr>
        <w:bidi/>
        <w:rPr>
          <w:rFonts w:ascii="Century Gothic" w:hAnsi="Century Gothic" w:cs="Arial"/>
          <w:b/>
          <w:bCs/>
          <w:color w:val="000000"/>
          <w:u w:val="single"/>
          <w:shd w:val="clear" w:color="auto" w:fill="FFFFFF"/>
          <w:lang w:bidi="ar-EG"/>
        </w:rPr>
      </w:pPr>
      <w:r w:rsidRPr="00A001BD">
        <w:rPr>
          <w:rFonts w:ascii="Century Gothic" w:hAnsi="Century Gothic" w:cs="Arial" w:hint="cs"/>
          <w:b/>
          <w:bCs/>
          <w:color w:val="000000"/>
          <w:u w:val="single"/>
          <w:shd w:val="clear" w:color="auto" w:fill="FFFFFF"/>
          <w:rtl/>
          <w:lang w:bidi="ar-EG"/>
        </w:rPr>
        <w:t>قم بتحميل</w:t>
      </w:r>
      <w:r w:rsidR="0081424A" w:rsidRPr="00A001BD">
        <w:rPr>
          <w:rFonts w:ascii="Century Gothic" w:hAnsi="Century Gothic" w:cs="Arial"/>
          <w:b/>
          <w:bCs/>
          <w:color w:val="000000"/>
          <w:u w:val="single"/>
          <w:shd w:val="clear" w:color="auto" w:fill="FFFFFF"/>
          <w:rtl/>
          <w:lang w:bidi="ar-EG"/>
        </w:rPr>
        <w:t xml:space="preserve"> </w:t>
      </w:r>
      <w:r w:rsidRPr="00A001BD">
        <w:rPr>
          <w:rFonts w:ascii="Century Gothic" w:hAnsi="Century Gothic" w:cs="Arial" w:hint="cs"/>
          <w:b/>
          <w:bCs/>
          <w:color w:val="000000"/>
          <w:u w:val="single"/>
          <w:shd w:val="clear" w:color="auto" w:fill="FFFFFF"/>
          <w:rtl/>
          <w:lang w:bidi="ar-EG"/>
        </w:rPr>
        <w:t>مقترح</w:t>
      </w:r>
      <w:r w:rsidR="0081424A" w:rsidRPr="00A001BD">
        <w:rPr>
          <w:rFonts w:ascii="Century Gothic" w:hAnsi="Century Gothic" w:cs="Arial"/>
          <w:b/>
          <w:bCs/>
          <w:color w:val="000000"/>
          <w:u w:val="single"/>
          <w:shd w:val="clear" w:color="auto" w:fill="FFFFFF"/>
          <w:rtl/>
          <w:lang w:bidi="ar-EG"/>
        </w:rPr>
        <w:t xml:space="preserve"> </w:t>
      </w:r>
      <w:r w:rsidR="0081424A" w:rsidRPr="00A001BD">
        <w:rPr>
          <w:rFonts w:ascii="Century Gothic" w:hAnsi="Century Gothic" w:cs="Arial" w:hint="cs"/>
          <w:b/>
          <w:bCs/>
          <w:color w:val="000000"/>
          <w:u w:val="single"/>
          <w:shd w:val="clear" w:color="auto" w:fill="FFFFFF"/>
          <w:rtl/>
          <w:lang w:bidi="ar-EG"/>
        </w:rPr>
        <w:t>اختيار</w:t>
      </w:r>
      <w:r w:rsidR="0081424A" w:rsidRPr="00A001BD">
        <w:rPr>
          <w:rFonts w:ascii="Century Gothic" w:hAnsi="Century Gothic" w:cs="Arial"/>
          <w:b/>
          <w:bCs/>
          <w:color w:val="000000"/>
          <w:u w:val="single"/>
          <w:shd w:val="clear" w:color="auto" w:fill="FFFFFF"/>
          <w:rtl/>
          <w:lang w:bidi="ar-EG"/>
        </w:rPr>
        <w:t xml:space="preserve"> </w:t>
      </w:r>
      <w:r w:rsidR="0081424A" w:rsidRPr="00A001BD">
        <w:rPr>
          <w:rFonts w:ascii="Century Gothic" w:hAnsi="Century Gothic" w:cs="Arial" w:hint="cs"/>
          <w:b/>
          <w:bCs/>
          <w:color w:val="000000"/>
          <w:u w:val="single"/>
          <w:shd w:val="clear" w:color="auto" w:fill="FFFFFF"/>
          <w:rtl/>
          <w:lang w:bidi="ar-EG"/>
        </w:rPr>
        <w:t>السكن</w:t>
      </w:r>
      <w:r w:rsidR="0081424A" w:rsidRPr="00A001BD">
        <w:rPr>
          <w:rFonts w:ascii="Century Gothic" w:hAnsi="Century Gothic" w:cs="Arial"/>
          <w:b/>
          <w:bCs/>
          <w:color w:val="000000"/>
          <w:u w:val="single"/>
          <w:shd w:val="clear" w:color="auto" w:fill="FFFFFF"/>
          <w:rtl/>
          <w:lang w:bidi="ar-EG"/>
        </w:rPr>
        <w:t xml:space="preserve"> </w:t>
      </w:r>
      <w:r w:rsidRPr="00A001BD">
        <w:rPr>
          <w:rFonts w:ascii="Century Gothic" w:hAnsi="Century Gothic" w:cs="Arial" w:hint="cs"/>
          <w:b/>
          <w:bCs/>
          <w:color w:val="000000"/>
          <w:u w:val="single"/>
          <w:shd w:val="clear" w:color="auto" w:fill="FFFFFF"/>
          <w:rtl/>
          <w:lang w:bidi="ar-EG"/>
        </w:rPr>
        <w:t>ل</w:t>
      </w:r>
      <w:r w:rsidR="0081424A" w:rsidRPr="00A001BD">
        <w:rPr>
          <w:rFonts w:ascii="Century Gothic" w:hAnsi="Century Gothic" w:cs="Arial" w:hint="cs"/>
          <w:b/>
          <w:bCs/>
          <w:color w:val="000000"/>
          <w:u w:val="single"/>
          <w:shd w:val="clear" w:color="auto" w:fill="FFFFFF"/>
          <w:rtl/>
          <w:lang w:bidi="ar-EG"/>
        </w:rPr>
        <w:t>جداول</w:t>
      </w:r>
      <w:r w:rsidR="0081424A" w:rsidRPr="00A001BD">
        <w:rPr>
          <w:rFonts w:ascii="Century Gothic" w:hAnsi="Century Gothic" w:cs="Arial"/>
          <w:b/>
          <w:bCs/>
          <w:color w:val="000000"/>
          <w:u w:val="single"/>
          <w:shd w:val="clear" w:color="auto" w:fill="FFFFFF"/>
          <w:rtl/>
          <w:lang w:bidi="ar-EG"/>
        </w:rPr>
        <w:t xml:space="preserve"> </w:t>
      </w:r>
      <w:r w:rsidRPr="00A001BD">
        <w:rPr>
          <w:rFonts w:ascii="Century Gothic" w:hAnsi="Century Gothic" w:cs="Arial" w:hint="cs"/>
          <w:b/>
          <w:bCs/>
          <w:color w:val="000000"/>
          <w:u w:val="single"/>
          <w:shd w:val="clear" w:color="auto" w:fill="FFFFFF"/>
          <w:rtl/>
          <w:lang w:bidi="ar-EG"/>
        </w:rPr>
        <w:t>مخصصات</w:t>
      </w:r>
      <w:r w:rsidR="0081424A" w:rsidRPr="00A001BD">
        <w:rPr>
          <w:rFonts w:ascii="Century Gothic" w:hAnsi="Century Gothic" w:cs="Arial"/>
          <w:b/>
          <w:bCs/>
          <w:color w:val="000000"/>
          <w:u w:val="single"/>
          <w:shd w:val="clear" w:color="auto" w:fill="FFFFFF"/>
          <w:rtl/>
          <w:lang w:bidi="ar-EG"/>
        </w:rPr>
        <w:t xml:space="preserve"> </w:t>
      </w:r>
      <w:r w:rsidR="0081424A" w:rsidRPr="00A001BD">
        <w:rPr>
          <w:rFonts w:ascii="Century Gothic" w:hAnsi="Century Gothic" w:cs="Arial" w:hint="cs"/>
          <w:b/>
          <w:bCs/>
          <w:color w:val="000000"/>
          <w:u w:val="single"/>
          <w:shd w:val="clear" w:color="auto" w:fill="FFFFFF"/>
          <w:rtl/>
          <w:lang w:bidi="ar-EG"/>
        </w:rPr>
        <w:t>المرافق</w:t>
      </w:r>
    </w:p>
    <w:p w:rsidR="0081424A" w:rsidRPr="0081424A" w:rsidRDefault="0081424A" w:rsidP="0081424A">
      <w:pPr>
        <w:bidi/>
        <w:rPr>
          <w:rFonts w:ascii="Century Gothic" w:hAnsi="Century Gothic" w:cs="Arial"/>
          <w:color w:val="000000"/>
          <w:shd w:val="clear" w:color="auto" w:fill="FFFFFF"/>
          <w:lang w:bidi="ar-EG"/>
        </w:rPr>
      </w:pP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تسري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جداول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F5559D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مخصصات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المرافق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في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توليدو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وسيلفانيا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وماومي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بولاية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أوهايو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على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مقاطعات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لوكاس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،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وود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،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وفولتون</w:t>
      </w:r>
      <w:r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>.</w:t>
      </w:r>
    </w:p>
    <w:p w:rsidR="0081424A" w:rsidRPr="0081424A" w:rsidRDefault="00756BC4" w:rsidP="0081424A">
      <w:pPr>
        <w:bidi/>
        <w:rPr>
          <w:rFonts w:ascii="Century Gothic" w:hAnsi="Century Gothic" w:cs="Arial"/>
          <w:color w:val="000000"/>
          <w:shd w:val="clear" w:color="auto" w:fill="FFFFFF"/>
          <w:lang w:bidi="ar-EG"/>
        </w:rPr>
      </w:pPr>
      <w:r>
        <w:rPr>
          <w:rFonts w:cs="Arial" w:hint="cs"/>
          <w:rtl/>
        </w:rPr>
        <w:t xml:space="preserve">وفقا للمادة </w:t>
      </w:r>
      <w:r>
        <w:rPr>
          <w:rFonts w:ascii="Century Gothic" w:hAnsi="Century Gothic" w:cs="Open Sans"/>
          <w:color w:val="000000"/>
          <w:shd w:val="clear" w:color="auto" w:fill="FFFFFF"/>
        </w:rPr>
        <w:t>24</w:t>
      </w:r>
      <w:r w:rsidRPr="0047174E">
        <w:rPr>
          <w:rFonts w:ascii="Century Gothic" w:hAnsi="Century Gothic" w:cs="Open Sans"/>
          <w:color w:val="000000"/>
          <w:shd w:val="clear" w:color="auto" w:fill="FFFFFF"/>
        </w:rPr>
        <w:t xml:space="preserve"> CFR 982.517</w:t>
      </w:r>
      <w:r>
        <w:rPr>
          <w:rFonts w:ascii="Century Gothic" w:hAnsi="Century Gothic" w:hint="cs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،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و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بناءً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على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طلب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من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عائلة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تضم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شخصًا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معاقًا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،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يجب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أن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يوافق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lang w:bidi="ar-EG"/>
        </w:rPr>
        <w:t>PHA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على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بدل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فائدة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أعلى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من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المبلغ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المطبق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في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جدول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مخصصات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المرافق</w:t>
      </w:r>
      <w:r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،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إذا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كانت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هناك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حاجة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إلى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مخصصات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فائدة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أعلى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و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تسهيلات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معقولة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وفقًا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لـ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24 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lang w:bidi="ar-EG"/>
        </w:rPr>
        <w:t>CFR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الجزء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8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لجعل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البرنامج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متاحًا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وقابل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للاستخدام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من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قبل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أفراد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الأسرة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ذوي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 xml:space="preserve"> </w:t>
      </w:r>
      <w:r w:rsidR="0081424A" w:rsidRPr="0081424A">
        <w:rPr>
          <w:rFonts w:ascii="Century Gothic" w:hAnsi="Century Gothic" w:cs="Arial" w:hint="cs"/>
          <w:color w:val="000000"/>
          <w:shd w:val="clear" w:color="auto" w:fill="FFFFFF"/>
          <w:rtl/>
          <w:lang w:bidi="ar-EG"/>
        </w:rPr>
        <w:t>الإعاقة</w:t>
      </w:r>
      <w:r w:rsidR="0081424A" w:rsidRPr="0081424A">
        <w:rPr>
          <w:rFonts w:ascii="Century Gothic" w:hAnsi="Century Gothic" w:cs="Arial"/>
          <w:color w:val="000000"/>
          <w:shd w:val="clear" w:color="auto" w:fill="FFFFFF"/>
          <w:rtl/>
          <w:lang w:bidi="ar-EG"/>
        </w:rPr>
        <w:t>.</w:t>
      </w:r>
    </w:p>
    <w:p w:rsidR="0081424A" w:rsidRPr="00756BC4" w:rsidRDefault="0081424A" w:rsidP="0081424A">
      <w:pPr>
        <w:bidi/>
        <w:rPr>
          <w:rFonts w:ascii="Century Gothic" w:hAnsi="Century Gothic" w:cs="Arial"/>
          <w:b/>
          <w:bCs/>
          <w:color w:val="000000"/>
          <w:shd w:val="clear" w:color="auto" w:fill="FFFFFF"/>
          <w:lang w:bidi="ar-EG"/>
        </w:rPr>
      </w:pPr>
    </w:p>
    <w:p w:rsidR="00F06804" w:rsidRPr="00756BC4" w:rsidRDefault="0081424A" w:rsidP="0081424A">
      <w:pPr>
        <w:bidi/>
        <w:rPr>
          <w:rFonts w:ascii="Century Gothic" w:hAnsi="Century Gothic" w:cs="Arial" w:hint="cs"/>
          <w:b/>
          <w:bCs/>
          <w:color w:val="000000"/>
          <w:shd w:val="clear" w:color="auto" w:fill="FFFFFF"/>
          <w:rtl/>
          <w:lang w:bidi="ar-EG"/>
        </w:rPr>
      </w:pPr>
      <w:r w:rsidRPr="00756BC4">
        <w:rPr>
          <w:rFonts w:ascii="Century Gothic" w:hAnsi="Century Gothic" w:cs="Arial" w:hint="cs"/>
          <w:b/>
          <w:bCs/>
          <w:color w:val="000000"/>
          <w:shd w:val="clear" w:color="auto" w:fill="FFFFFF"/>
          <w:rtl/>
          <w:lang w:bidi="ar-EG"/>
        </w:rPr>
        <w:t>التاريخ</w:t>
      </w:r>
      <w:r w:rsidRPr="00756BC4">
        <w:rPr>
          <w:rFonts w:ascii="Century Gothic" w:hAnsi="Century Gothic" w:cs="Arial"/>
          <w:b/>
          <w:bCs/>
          <w:color w:val="000000"/>
          <w:shd w:val="clear" w:color="auto" w:fill="FFFFFF"/>
          <w:rtl/>
          <w:lang w:bidi="ar-EG"/>
        </w:rPr>
        <w:t xml:space="preserve"> </w:t>
      </w:r>
      <w:r w:rsidRPr="00756BC4">
        <w:rPr>
          <w:rFonts w:ascii="Century Gothic" w:hAnsi="Century Gothic" w:cs="Arial" w:hint="cs"/>
          <w:b/>
          <w:bCs/>
          <w:color w:val="000000"/>
          <w:shd w:val="clear" w:color="auto" w:fill="FFFFFF"/>
          <w:rtl/>
          <w:lang w:bidi="ar-EG"/>
        </w:rPr>
        <w:t>الفعلي</w:t>
      </w:r>
      <w:r w:rsidRPr="00756BC4">
        <w:rPr>
          <w:rFonts w:ascii="Century Gothic" w:hAnsi="Century Gothic" w:cs="Arial"/>
          <w:b/>
          <w:bCs/>
          <w:color w:val="000000"/>
          <w:shd w:val="clear" w:color="auto" w:fill="FFFFFF"/>
          <w:rtl/>
          <w:lang w:bidi="ar-EG"/>
        </w:rPr>
        <w:t xml:space="preserve"> </w:t>
      </w:r>
      <w:r w:rsidRPr="00756BC4">
        <w:rPr>
          <w:rFonts w:ascii="Century Gothic" w:hAnsi="Century Gothic" w:cs="Arial" w:hint="cs"/>
          <w:b/>
          <w:bCs/>
          <w:color w:val="000000"/>
          <w:shd w:val="clear" w:color="auto" w:fill="FFFFFF"/>
          <w:rtl/>
          <w:lang w:bidi="ar-EG"/>
        </w:rPr>
        <w:t>المقترح</w:t>
      </w:r>
      <w:r w:rsidRPr="00756BC4">
        <w:rPr>
          <w:rFonts w:ascii="Century Gothic" w:hAnsi="Century Gothic" w:cs="Arial"/>
          <w:b/>
          <w:bCs/>
          <w:color w:val="000000"/>
          <w:shd w:val="clear" w:color="auto" w:fill="FFFFFF"/>
          <w:rtl/>
          <w:lang w:bidi="ar-EG"/>
        </w:rPr>
        <w:t xml:space="preserve"> </w:t>
      </w:r>
      <w:r w:rsidR="00756BC4" w:rsidRPr="00756BC4">
        <w:rPr>
          <w:rFonts w:ascii="Century Gothic" w:hAnsi="Century Gothic" w:cs="Arial" w:hint="cs"/>
          <w:b/>
          <w:bCs/>
          <w:color w:val="000000"/>
          <w:shd w:val="clear" w:color="auto" w:fill="FFFFFF"/>
          <w:rtl/>
          <w:lang w:bidi="ar-EG"/>
        </w:rPr>
        <w:t>لمخصصات</w:t>
      </w:r>
      <w:r w:rsidRPr="00756BC4">
        <w:rPr>
          <w:rFonts w:ascii="Century Gothic" w:hAnsi="Century Gothic" w:cs="Arial"/>
          <w:b/>
          <w:bCs/>
          <w:color w:val="000000"/>
          <w:shd w:val="clear" w:color="auto" w:fill="FFFFFF"/>
          <w:rtl/>
          <w:lang w:bidi="ar-EG"/>
        </w:rPr>
        <w:t xml:space="preserve"> </w:t>
      </w:r>
      <w:r w:rsidRPr="00756BC4">
        <w:rPr>
          <w:rFonts w:ascii="Century Gothic" w:hAnsi="Century Gothic" w:cs="Arial" w:hint="cs"/>
          <w:b/>
          <w:bCs/>
          <w:color w:val="000000"/>
          <w:shd w:val="clear" w:color="auto" w:fill="FFFFFF"/>
          <w:rtl/>
          <w:lang w:bidi="ar-EG"/>
        </w:rPr>
        <w:t>المرافق</w:t>
      </w:r>
      <w:r w:rsidRPr="00756BC4">
        <w:rPr>
          <w:rFonts w:ascii="Century Gothic" w:hAnsi="Century Gothic" w:cs="Arial"/>
          <w:b/>
          <w:bCs/>
          <w:color w:val="000000"/>
          <w:shd w:val="clear" w:color="auto" w:fill="FFFFFF"/>
          <w:rtl/>
          <w:lang w:bidi="ar-EG"/>
        </w:rPr>
        <w:t xml:space="preserve"> </w:t>
      </w:r>
      <w:r w:rsidRPr="00756BC4">
        <w:rPr>
          <w:rFonts w:ascii="Century Gothic" w:hAnsi="Century Gothic" w:cs="Arial" w:hint="cs"/>
          <w:b/>
          <w:bCs/>
          <w:color w:val="000000"/>
          <w:shd w:val="clear" w:color="auto" w:fill="FFFFFF"/>
          <w:rtl/>
          <w:lang w:bidi="ar-EG"/>
        </w:rPr>
        <w:t>المعدلة</w:t>
      </w:r>
      <w:r w:rsidRPr="00756BC4">
        <w:rPr>
          <w:rFonts w:ascii="Century Gothic" w:hAnsi="Century Gothic" w:cs="Arial"/>
          <w:b/>
          <w:bCs/>
          <w:color w:val="000000"/>
          <w:shd w:val="clear" w:color="auto" w:fill="FFFFFF"/>
          <w:rtl/>
          <w:lang w:bidi="ar-EG"/>
        </w:rPr>
        <w:t xml:space="preserve">: 1 </w:t>
      </w:r>
      <w:r w:rsidRPr="00756BC4">
        <w:rPr>
          <w:rFonts w:ascii="Century Gothic" w:hAnsi="Century Gothic" w:cs="Arial" w:hint="cs"/>
          <w:b/>
          <w:bCs/>
          <w:color w:val="000000"/>
          <w:shd w:val="clear" w:color="auto" w:fill="FFFFFF"/>
          <w:rtl/>
          <w:lang w:bidi="ar-EG"/>
        </w:rPr>
        <w:t>يناير</w:t>
      </w:r>
      <w:r w:rsidRPr="00756BC4">
        <w:rPr>
          <w:rFonts w:ascii="Century Gothic" w:hAnsi="Century Gothic" w:cs="Arial"/>
          <w:b/>
          <w:bCs/>
          <w:color w:val="000000"/>
          <w:shd w:val="clear" w:color="auto" w:fill="FFFFFF"/>
          <w:rtl/>
          <w:lang w:bidi="ar-EG"/>
        </w:rPr>
        <w:t xml:space="preserve"> 2023.</w:t>
      </w:r>
    </w:p>
    <w:sectPr w:rsidR="00F06804" w:rsidRPr="00756BC4" w:rsidSect="00E009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4A3E88"/>
    <w:rsid w:val="00016C47"/>
    <w:rsid w:val="000D2FD6"/>
    <w:rsid w:val="000E0461"/>
    <w:rsid w:val="000F134C"/>
    <w:rsid w:val="001C302A"/>
    <w:rsid w:val="001E5775"/>
    <w:rsid w:val="00225CE4"/>
    <w:rsid w:val="00464078"/>
    <w:rsid w:val="004A3E88"/>
    <w:rsid w:val="005B07A4"/>
    <w:rsid w:val="00756BC4"/>
    <w:rsid w:val="0081424A"/>
    <w:rsid w:val="00A001BD"/>
    <w:rsid w:val="00E0096A"/>
    <w:rsid w:val="00F06804"/>
    <w:rsid w:val="00F254B5"/>
    <w:rsid w:val="00F55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9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424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gerber@lucasmha.org" TargetMode="External"/><Relationship Id="rId4" Type="http://schemas.openxmlformats.org/officeDocument/2006/relationships/hyperlink" Target="https://bit.ly/3T12LzU&#1563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naseer100</dc:creator>
  <cp:lastModifiedBy>naseer100</cp:lastModifiedBy>
  <cp:revision>26</cp:revision>
  <dcterms:created xsi:type="dcterms:W3CDTF">2022-10-07T14:46:00Z</dcterms:created>
  <dcterms:modified xsi:type="dcterms:W3CDTF">2022-10-07T15:35:00Z</dcterms:modified>
</cp:coreProperties>
</file>